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93" w:lineRule="atLeast"/>
        <w:ind w:right="0"/>
        <w:jc w:val="left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  <w:t xml:space="preserve">附件二 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河南轻工职业学院网站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安全责任书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  <w:t>一、严格遵守国家和学院有关网络管理和信息安全法规制度。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  <w:t>二、不在网站上储存、传播有损国家、学院声誉及有伤风化的信息，不利用网站从事非法盈利活动。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  <w:t>三、严禁通过网站存储和传播涉密信息。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  <w:t>四、未经学院批准，严禁以学院名义在校外注册和建立网站。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  <w:t>五、严禁未经审批变更网站主要功能。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  <w:t>六、自觉做好网站安全管理工作，根据实际情况，安装防病毒软件和防火墙，及时升级病毒库、操作系统补丁，及时修复网站存在的漏洞。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  <w:t>七、严禁通过网站存储、传播计算机病毒和其它恶意程序，严禁对网站系统进行探测、扫描。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  <w:t>八、结合本部门实际情况，制定网站信息发布审核、数据备份、安全检查和应急预案等各项管理制度，并严格执行。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  <w:t>九、做到专人管理，严禁随意将网站管理帐号透露他人或让不相关的人员进行操作。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  <w:t>十、网站板块改建、停用，负责领导、管理员发生变动，应及时在协调办公室重新进行备案。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  <w:t>十一、自觉接受学院信息安全检查，因管理不善造成的一切后果由网站责任部门承担全部责任。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  <w:t>十二、各部门主管应教育、督促所属人员认真贯彻落实信息安全法规制度，确保不发生信息安全事件。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  <w:t>十三、对违反上述规定者，一经查实，由学院给予警告和通报批评；对发生失泄密事件的，依据有关法律法规，对网站主管领导和直接责任人给予处分；构成犯罪的，移交司法机关依法追究其刑事责任。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  <w:t>部门：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2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  <w:t>负责人签字：                      信息员签字：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1200" w:firstLineChars="4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1800" w:firstLineChars="6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  <w:t>年  月  日                       年  月  日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44192"/>
    <w:rsid w:val="4B7903E1"/>
    <w:rsid w:val="4D7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2019-11-26T02:52:00Z</dcterms:created>
  <dc:creator>安 生ゝ</dc:creator>
  <cp:lastModifiedBy>安 生ゝ</cp:lastModifiedBy>
  <dcterms:modified xsi:type="dcterms:W3CDTF">2019-11-26T02:53:24Z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